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F7C2" w14:textId="77777777" w:rsidR="00085669" w:rsidRPr="00B06DE0" w:rsidRDefault="00085669" w:rsidP="00085669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Globalizacija</w:t>
      </w:r>
    </w:p>
    <w:p w14:paraId="29CA8EBE" w14:textId="77777777" w:rsidR="00085669" w:rsidRPr="00B06DE0" w:rsidRDefault="00085669" w:rsidP="00085669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Globalizacija je ubrzani proces gospodarskoga, prometnoga i informacijskog povezivanja svijeta.</w:t>
      </w:r>
    </w:p>
    <w:p w14:paraId="5AD2CA84" w14:textId="77777777" w:rsidR="00085669" w:rsidRPr="00B06DE0" w:rsidRDefault="00085669" w:rsidP="00085669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Posljedica razvoja znanosti, tehnologije, tržišta i demokracije.</w:t>
      </w:r>
    </w:p>
    <w:p w14:paraId="63B00C55" w14:textId="77777777" w:rsidR="00085669" w:rsidRPr="00B06DE0" w:rsidRDefault="00085669" w:rsidP="00085669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Globalizacija može biti gospodarska, politička, kulturološka, društvena i ekološka.</w:t>
      </w:r>
    </w:p>
    <w:p w14:paraId="73D605AC" w14:textId="77777777" w:rsidR="00085669" w:rsidRPr="00B06DE0" w:rsidRDefault="00085669" w:rsidP="00085669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Gospodarska</w:t>
      </w:r>
      <w:r w:rsidRPr="00B06DE0">
        <w:rPr>
          <w:rFonts w:ascii="Lato" w:hAnsi="Lato" w:cs="Lato"/>
          <w:sz w:val="24"/>
          <w:szCs w:val="24"/>
        </w:rPr>
        <w:t xml:space="preserve"> – multinacionalne tvrtke, svjetsko tržište.</w:t>
      </w:r>
    </w:p>
    <w:p w14:paraId="74A48DCB" w14:textId="77777777" w:rsidR="00085669" w:rsidRPr="00B06DE0" w:rsidRDefault="00085669" w:rsidP="00085669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Politička</w:t>
      </w:r>
      <w:r w:rsidRPr="00B06DE0">
        <w:rPr>
          <w:rFonts w:ascii="Lato" w:hAnsi="Lato" w:cs="Lato"/>
          <w:sz w:val="24"/>
          <w:szCs w:val="24"/>
        </w:rPr>
        <w:t xml:space="preserve"> – međunarodne organizacije (političke odluke, ljudska prava i očuvanje mira).</w:t>
      </w:r>
    </w:p>
    <w:p w14:paraId="67E09DC1" w14:textId="77777777" w:rsidR="00085669" w:rsidRPr="00B06DE0" w:rsidRDefault="00085669" w:rsidP="00085669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Kulturološka</w:t>
      </w:r>
      <w:r w:rsidRPr="00B06DE0">
        <w:rPr>
          <w:rFonts w:ascii="Lato" w:hAnsi="Lato" w:cs="Lato"/>
          <w:sz w:val="24"/>
          <w:szCs w:val="24"/>
        </w:rPr>
        <w:t xml:space="preserve"> – širenje popularne kulture i razvoj globalne kulture putem medija.</w:t>
      </w:r>
    </w:p>
    <w:p w14:paraId="2F10DC71" w14:textId="77777777" w:rsidR="00085669" w:rsidRPr="00B06DE0" w:rsidRDefault="00085669" w:rsidP="00085669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Društvena</w:t>
      </w:r>
      <w:r w:rsidRPr="00B06DE0">
        <w:rPr>
          <w:rFonts w:ascii="Lato" w:hAnsi="Lato" w:cs="Lato"/>
          <w:sz w:val="24"/>
          <w:szCs w:val="24"/>
        </w:rPr>
        <w:t xml:space="preserve"> - globalni gradovi (veliki gradovi svjetskog značenja), bogatstvo – siromaštvo, migracije, životni standard.</w:t>
      </w:r>
    </w:p>
    <w:p w14:paraId="34E5A109" w14:textId="77777777" w:rsidR="00085669" w:rsidRPr="00B06DE0" w:rsidRDefault="00085669" w:rsidP="00085669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Ekološka</w:t>
      </w:r>
      <w:r w:rsidRPr="00B06DE0">
        <w:rPr>
          <w:rFonts w:ascii="Lato" w:hAnsi="Lato" w:cs="Lato"/>
          <w:sz w:val="24"/>
          <w:szCs w:val="24"/>
        </w:rPr>
        <w:t xml:space="preserve"> – globalni okolišni problemi.</w:t>
      </w:r>
    </w:p>
    <w:p w14:paraId="685FA2C5" w14:textId="77777777" w:rsidR="00085669" w:rsidRPr="00B06DE0" w:rsidRDefault="00085669" w:rsidP="00085669">
      <w:pPr>
        <w:tabs>
          <w:tab w:val="left" w:pos="284"/>
        </w:tabs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Na globalizaciju utječu</w:t>
      </w:r>
      <w:r w:rsidRPr="00B06DE0">
        <w:rPr>
          <w:rFonts w:ascii="Lato" w:hAnsi="Lato" w:cs="Lato"/>
          <w:sz w:val="24"/>
          <w:szCs w:val="24"/>
        </w:rPr>
        <w:t xml:space="preserve">: </w:t>
      </w:r>
    </w:p>
    <w:p w14:paraId="37F44ADD" w14:textId="77777777" w:rsidR="00085669" w:rsidRPr="00B06DE0" w:rsidRDefault="00085669" w:rsidP="00085669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promet (veliki brodovi, brzi vlakovi, jeftiniji zračni promet, autoceste, telekomunikacijski promet) </w:t>
      </w:r>
    </w:p>
    <w:p w14:paraId="31E8DE52" w14:textId="77777777" w:rsidR="00085669" w:rsidRPr="00B06DE0" w:rsidRDefault="00085669" w:rsidP="00085669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trgovina (slobodna trgovina i otvoreno svjetsko tržište) – WTO – Svjetska trgovinska organizacija</w:t>
      </w:r>
    </w:p>
    <w:p w14:paraId="4DA5C80E" w14:textId="77777777" w:rsidR="00085669" w:rsidRPr="00B06DE0" w:rsidRDefault="00085669" w:rsidP="00085669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turizam (dostupnost svih dijelova svijeta, brza promidžba putem telekomunikacija).</w:t>
      </w:r>
    </w:p>
    <w:p w14:paraId="39E95031" w14:textId="6A536476" w:rsidR="00EA2149" w:rsidRPr="007F0F10" w:rsidRDefault="00EA2149" w:rsidP="00085669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7F0F10" w:rsidSect="00DD2B6C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022A" w14:textId="77777777" w:rsidR="00A20F14" w:rsidRDefault="00A20F14" w:rsidP="00DD2B6C">
      <w:pPr>
        <w:spacing w:after="0" w:line="240" w:lineRule="auto"/>
      </w:pPr>
      <w:r>
        <w:separator/>
      </w:r>
    </w:p>
  </w:endnote>
  <w:endnote w:type="continuationSeparator" w:id="0">
    <w:p w14:paraId="137642D5" w14:textId="77777777" w:rsidR="00A20F14" w:rsidRDefault="00A20F14" w:rsidP="00DD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CA6E" w14:textId="77777777" w:rsidR="00A20F14" w:rsidRDefault="00A20F14" w:rsidP="00DD2B6C">
      <w:pPr>
        <w:spacing w:after="0" w:line="240" w:lineRule="auto"/>
      </w:pPr>
      <w:r>
        <w:separator/>
      </w:r>
    </w:p>
  </w:footnote>
  <w:footnote w:type="continuationSeparator" w:id="0">
    <w:p w14:paraId="2D162A73" w14:textId="77777777" w:rsidR="00A20F14" w:rsidRDefault="00A20F14" w:rsidP="00DD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A808" w14:textId="03F3C6F7" w:rsidR="00DD2B6C" w:rsidRDefault="00DD2B6C">
    <w:pPr>
      <w:pStyle w:val="Header"/>
    </w:pPr>
    <w:r>
      <w:rPr>
        <w:noProof/>
      </w:rPr>
      <w:drawing>
        <wp:inline distT="0" distB="0" distL="0" distR="0" wp14:anchorId="3A24A009" wp14:editId="19056575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907B5"/>
    <w:multiLevelType w:val="hybridMultilevel"/>
    <w:tmpl w:val="CBA2C0B4"/>
    <w:lvl w:ilvl="0" w:tplc="D2D847A6">
      <w:start w:val="2"/>
      <w:numFmt w:val="bullet"/>
      <w:lvlText w:val="–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BE1FF1"/>
    <w:multiLevelType w:val="hybridMultilevel"/>
    <w:tmpl w:val="5656AB4E"/>
    <w:lvl w:ilvl="0" w:tplc="D2D847A6">
      <w:start w:val="2"/>
      <w:numFmt w:val="bullet"/>
      <w:lvlText w:val="–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50532629">
    <w:abstractNumId w:val="1"/>
  </w:num>
  <w:num w:numId="2" w16cid:durableId="17252531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85669"/>
    <w:rsid w:val="000C5A4F"/>
    <w:rsid w:val="000D72DE"/>
    <w:rsid w:val="000E5C46"/>
    <w:rsid w:val="00217589"/>
    <w:rsid w:val="00296268"/>
    <w:rsid w:val="002F0CB2"/>
    <w:rsid w:val="003B2DA1"/>
    <w:rsid w:val="004159F2"/>
    <w:rsid w:val="00491343"/>
    <w:rsid w:val="004B1296"/>
    <w:rsid w:val="00503318"/>
    <w:rsid w:val="0052104D"/>
    <w:rsid w:val="005948A9"/>
    <w:rsid w:val="005B6BEB"/>
    <w:rsid w:val="00615F11"/>
    <w:rsid w:val="00683CA0"/>
    <w:rsid w:val="006D1B98"/>
    <w:rsid w:val="00736CFC"/>
    <w:rsid w:val="00790CC7"/>
    <w:rsid w:val="007F0F10"/>
    <w:rsid w:val="00887A4E"/>
    <w:rsid w:val="00943F33"/>
    <w:rsid w:val="009A3779"/>
    <w:rsid w:val="009E0568"/>
    <w:rsid w:val="009F3F02"/>
    <w:rsid w:val="00A20F14"/>
    <w:rsid w:val="00A85D7F"/>
    <w:rsid w:val="00AA4504"/>
    <w:rsid w:val="00B0518D"/>
    <w:rsid w:val="00B31868"/>
    <w:rsid w:val="00B8414C"/>
    <w:rsid w:val="00B93D33"/>
    <w:rsid w:val="00BD73D5"/>
    <w:rsid w:val="00BF139B"/>
    <w:rsid w:val="00C94F39"/>
    <w:rsid w:val="00CE5E23"/>
    <w:rsid w:val="00D4634F"/>
    <w:rsid w:val="00D554C5"/>
    <w:rsid w:val="00DD2B6C"/>
    <w:rsid w:val="00E27131"/>
    <w:rsid w:val="00E628CC"/>
    <w:rsid w:val="00EA2149"/>
    <w:rsid w:val="00EC5944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DD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B6C"/>
  </w:style>
  <w:style w:type="paragraph" w:styleId="Footer">
    <w:name w:val="footer"/>
    <w:basedOn w:val="Normal"/>
    <w:link w:val="FooterChar"/>
    <w:uiPriority w:val="99"/>
    <w:unhideWhenUsed/>
    <w:rsid w:val="00DD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2022-07-07T12:56:00Z</dcterms:created>
  <dcterms:modified xsi:type="dcterms:W3CDTF">2022-07-07T13:19:00Z</dcterms:modified>
</cp:coreProperties>
</file>